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</w:rPr>
        <w:drawing>
          <wp:inline distB="114300" distT="114300" distL="114300" distR="114300">
            <wp:extent cx="5943600" cy="11684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Hotwells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been employed at Hotwells Primary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Hotwells admission arrangements 2024/25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Hotwell School’s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policies. 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Admissions, Hotwells Primary School, Hope Chapel Hill, Bristol, BS8 4ND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hotwellsp@bristol-schools.uk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sgypfn7qy5g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rFonts w:ascii="Century Gothic" w:cs="Century Gothic" w:eastAsia="Century Gothic" w:hAnsi="Century Gothic"/>
        <w:sz w:val="24"/>
        <w:szCs w:val="24"/>
      </w:rPr>
    </w:pPr>
    <w:r w:rsidDel="00000000" w:rsidR="00000000" w:rsidRPr="00000000">
      <w:rPr>
        <w:sz w:val="18"/>
        <w:szCs w:val="18"/>
        <w:rtl w:val="0"/>
      </w:rPr>
      <w:t xml:space="preserve">Hotwells Primary School, Hope Chapel Hill, Bristol, BS8 4ND </w:t>
    </w:r>
    <w:hyperlink r:id="rId1">
      <w:r w:rsidDel="00000000" w:rsidR="00000000" w:rsidRPr="00000000">
        <w:rPr>
          <w:color w:val="1155cc"/>
          <w:sz w:val="18"/>
          <w:szCs w:val="18"/>
          <w:highlight w:val="white"/>
          <w:u w:val="single"/>
          <w:rtl w:val="0"/>
        </w:rPr>
        <w:t xml:space="preserve">hotwellsp@bristol-schools.uk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hotwellsp@bristol-schools.u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yNNK4db8nKxGoPCT653pVH7m4F73znej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otwellsp@bristol-school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y8ozWj8PtEnYSaeaKb0+nji4w==">AMUW2mV7arjmOMY6SKVSRbJA0OVP2BgOL8BwfwXpzUG2RiW44XM83kxgOxBnOPTs9JXBr/UK4VXjJjlGqamWARbBOtSWZj41GL0ljRrc5K+FGD5B0Tt/key1WUaQ1t0IB7wsK0rJKfs96vT5kqEnj8xsp1euxT/7/2f6YKJGLNLlLNxlO74p38NrqXS1mlo3ZSSA27tlZxr6FYNhWqIYQ4W6ZVvoZzXOjlWbmohaqu2EdFWRjCst+f+dCKz8SOWBM6JbJTMGVPZSH5RssgpReRMXr1aMTLK6KKvlgf72BtgECwvYUq2Wsn6UEMoQTodQUnVIdjjjAw86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