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color w:val="4c1130"/>
        </w:rPr>
        <w:drawing>
          <wp:inline distB="114300" distT="114300" distL="114300" distR="114300">
            <wp:extent cx="5734050" cy="1193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your child is educated ‘out of chronological age group’ </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9">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A">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B">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C">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D">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right"/>
        <w:rPr>
          <w:sz w:val="24"/>
          <w:szCs w:val="24"/>
        </w:rPr>
      </w:pPr>
      <w:r w:rsidDel="00000000" w:rsidR="00000000" w:rsidRPr="00000000">
        <w:rPr>
          <w:sz w:val="24"/>
          <w:szCs w:val="24"/>
          <w:rtl w:val="0"/>
        </w:rPr>
        <w:t xml:space="preserve">Continue over page</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I confirm I have read the Trinity Academy admission arrangements 2023/24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spacing w:after="160" w:lineRule="auto"/>
        <w:jc w:val="both"/>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 ‘s Data Protection Policy on the CST website </w:t>
      </w:r>
      <w:r w:rsidDel="00000000" w:rsidR="00000000" w:rsidRPr="00000000">
        <w:rPr>
          <w:rFonts w:ascii="Roboto" w:cs="Roboto" w:eastAsia="Roboto" w:hAnsi="Roboto"/>
          <w:sz w:val="24"/>
          <w:szCs w:val="24"/>
          <w:highlight w:val="white"/>
          <w:rtl w:val="0"/>
        </w:rPr>
        <w:t xml:space="preserve">(</w:t>
      </w:r>
      <w:hyperlink r:id="rId8">
        <w:r w:rsidDel="00000000" w:rsidR="00000000" w:rsidRPr="00000000">
          <w:rPr>
            <w:rFonts w:ascii="Roboto" w:cs="Roboto" w:eastAsia="Roboto" w:hAnsi="Roboto"/>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1"/>
          <w:szCs w:val="21"/>
          <w:highlight w:val="white"/>
          <w:rtl w:val="0"/>
        </w:rPr>
        <w:t xml:space="preserve"> </w:t>
      </w:r>
      <w:r w:rsidDel="00000000" w:rsidR="00000000" w:rsidRPr="00000000">
        <w:rPr>
          <w:sz w:val="24"/>
          <w:szCs w:val="24"/>
          <w:rtl w:val="0"/>
        </w:rPr>
        <w:t xml:space="preserve">and Trinity Academy’s Privacy Notice</w:t>
      </w:r>
      <w:r w:rsidDel="00000000" w:rsidR="00000000" w:rsidRPr="00000000">
        <w:rPr>
          <w:rFonts w:ascii="Roboto" w:cs="Roboto" w:eastAsia="Roboto" w:hAnsi="Roboto"/>
          <w:sz w:val="24"/>
          <w:szCs w:val="24"/>
          <w:highlight w:val="white"/>
          <w:rtl w:val="0"/>
        </w:rPr>
        <w:t xml:space="preserve"> (</w:t>
      </w:r>
      <w:hyperlink r:id="rId9">
        <w:r w:rsidDel="00000000" w:rsidR="00000000" w:rsidRPr="00000000">
          <w:rPr>
            <w:rFonts w:ascii="Roboto" w:cs="Roboto" w:eastAsia="Roboto" w:hAnsi="Roboto"/>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consent to CST processing the data submitted in this form in accordance with these policies.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1E">
      <w:pPr>
        <w:spacing w:after="160" w:lineRule="auto"/>
        <w:jc w:val="both"/>
        <w:rPr>
          <w:b w:val="1"/>
          <w:color w:val="741b47"/>
          <w:sz w:val="24"/>
          <w:szCs w:val="24"/>
        </w:rPr>
      </w:pPr>
      <w:r w:rsidDel="00000000" w:rsidR="00000000" w:rsidRPr="00000000">
        <w:rPr>
          <w:rtl w:val="0"/>
        </w:rPr>
      </w:r>
    </w:p>
    <w:p w:rsidR="00000000" w:rsidDel="00000000" w:rsidP="00000000" w:rsidRDefault="00000000" w:rsidRPr="00000000" w14:paraId="0000001F">
      <w:pPr>
        <w:spacing w:after="160" w:lineRule="auto"/>
        <w:jc w:val="both"/>
        <w:rPr>
          <w:b w:val="1"/>
          <w:sz w:val="24"/>
          <w:szCs w:val="24"/>
        </w:rPr>
      </w:pPr>
      <w:r w:rsidDel="00000000" w:rsidR="00000000" w:rsidRPr="00000000">
        <w:rPr>
          <w:b w:val="1"/>
          <w:sz w:val="24"/>
          <w:szCs w:val="24"/>
          <w:rtl w:val="0"/>
        </w:rPr>
        <w:t xml:space="preserve">Please return this form to: Admissions, </w:t>
      </w:r>
      <w:r w:rsidDel="00000000" w:rsidR="00000000" w:rsidRPr="00000000">
        <w:rPr>
          <w:b w:val="1"/>
          <w:sz w:val="24"/>
          <w:szCs w:val="24"/>
          <w:highlight w:val="white"/>
          <w:rtl w:val="0"/>
        </w:rPr>
        <w:t xml:space="preserve">Trinity Academy, Brangwyn Grove, Lockleaze, Bristol, BS7 9BY </w:t>
      </w:r>
      <w:r w:rsidDel="00000000" w:rsidR="00000000" w:rsidRPr="00000000">
        <w:rPr>
          <w:b w:val="1"/>
          <w:sz w:val="24"/>
          <w:szCs w:val="24"/>
          <w:rtl w:val="0"/>
        </w:rPr>
        <w:t xml:space="preserve">or email </w:t>
      </w:r>
      <w:hyperlink r:id="rId10">
        <w:r w:rsidDel="00000000" w:rsidR="00000000" w:rsidRPr="00000000">
          <w:rPr>
            <w:b w:val="1"/>
            <w:color w:val="1155cc"/>
            <w:sz w:val="24"/>
            <w:szCs w:val="24"/>
            <w:u w:val="single"/>
            <w:rtl w:val="0"/>
          </w:rPr>
          <w:t xml:space="preserve">admissions@trinityacademybristol.org</w:t>
        </w:r>
      </w:hyperlink>
      <w:r w:rsidDel="00000000" w:rsidR="00000000" w:rsidRPr="00000000">
        <w:rPr>
          <w:rtl w:val="0"/>
        </w:rPr>
      </w:r>
    </w:p>
    <w:p w:rsidR="00000000" w:rsidDel="00000000" w:rsidP="00000000" w:rsidRDefault="00000000" w:rsidRPr="00000000" w14:paraId="00000020">
      <w:pPr>
        <w:spacing w:after="160" w:lineRule="auto"/>
        <w:jc w:val="both"/>
        <w:rPr>
          <w:b w:val="1"/>
          <w:color w:val="741b47"/>
          <w:sz w:val="24"/>
          <w:szCs w:val="24"/>
        </w:rPr>
      </w:pPr>
      <w:r w:rsidDel="00000000" w:rsidR="00000000" w:rsidRPr="00000000">
        <w:rPr>
          <w:rtl w:val="0"/>
        </w:rPr>
      </w:r>
    </w:p>
    <w:p w:rsidR="00000000" w:rsidDel="00000000" w:rsidP="00000000" w:rsidRDefault="00000000" w:rsidRPr="00000000" w14:paraId="00000021">
      <w:pPr>
        <w:spacing w:after="160" w:lineRule="auto"/>
        <w:jc w:val="both"/>
        <w:rPr>
          <w:b w:val="1"/>
          <w:color w:val="741b47"/>
          <w:sz w:val="24"/>
          <w:szCs w:val="24"/>
        </w:rPr>
      </w:pPr>
      <w:r w:rsidDel="00000000" w:rsidR="00000000" w:rsidRPr="00000000">
        <w:rPr>
          <w:rtl w:val="0"/>
        </w:rPr>
      </w:r>
    </w:p>
    <w:p w:rsidR="00000000" w:rsidDel="00000000" w:rsidP="00000000" w:rsidRDefault="00000000" w:rsidRPr="00000000" w14:paraId="00000022">
      <w:pPr>
        <w:spacing w:after="160" w:line="259" w:lineRule="auto"/>
        <w:jc w:val="both"/>
        <w:rPr>
          <w:b w:val="1"/>
          <w:color w:val="741b47"/>
          <w:sz w:val="24"/>
          <w:szCs w:val="24"/>
        </w:rPr>
      </w:pPr>
      <w:r w:rsidDel="00000000" w:rsidR="00000000" w:rsidRPr="00000000">
        <w:rPr>
          <w:rtl w:val="0"/>
        </w:rPr>
      </w:r>
    </w:p>
    <w:p w:rsidR="00000000" w:rsidDel="00000000" w:rsidP="00000000" w:rsidRDefault="00000000" w:rsidRPr="00000000" w14:paraId="00000023">
      <w:pPr>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26">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27">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28">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ssions@trinityacademybristol.org" TargetMode="External"/><Relationship Id="rId12" Type="http://schemas.openxmlformats.org/officeDocument/2006/relationships/footer" Target="footer1.xml"/><Relationship Id="rId9" Type="http://schemas.openxmlformats.org/officeDocument/2006/relationships/hyperlink" Target="https://www.trinityacademybristol.org/media/1487/trinity-academy-privacy-notice-june-201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yjukRrheSAwevIbE3/mj3Si6kg==">AMUW2mXZWQ3zSfVFwlO+HbxXJ76K3yYlexTnTuqjNrMNkyHJqV4XpAttfJN6mt+SImpXb0uW3j2bfk1mmLGbitknO/hC7TCYOr2YNJMUc8VZ4z0wk+CiIgOj+ox/N5JThhB1mIpBUlyOsEhjZmR790XbKVDfJpRNVeiNNxUXM1Tug6H6F6eXJT+G/xhmVSAIBCFrJBBW0LW/CmT4q6AB77MkNjNaN314Pnu3mrByra9dITH4ggxsP+0=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